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8" w:rsidRDefault="008D49EC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ФЕДЕРЦИЯ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АНДРЕЕВСКОЕ СЕЛЬСКОЕ ПОСЕЛЕНИЕ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Владимирской области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пятого созыва</w:t>
      </w: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1A8" w:rsidRDefault="001E61A8" w:rsidP="001E61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1E61A8" w:rsidRDefault="00036060" w:rsidP="001E61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28.02.2019 </w:t>
      </w:r>
      <w:r w:rsidR="001E61A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61A8" w:rsidRDefault="00036060" w:rsidP="001E61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ндреево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 3/2</w:t>
      </w:r>
      <w:r w:rsidR="001E61A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проведении публичных слушаний 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 муниципальном образовании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Андреевское сельское поселение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проекту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</w:t>
      </w:r>
      <w:proofErr w:type="gramEnd"/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 внесении изменений </w:t>
      </w:r>
    </w:p>
    <w:p w:rsidR="001E61A8" w:rsidRDefault="00036060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дополнений</w:t>
      </w:r>
      <w:r w:rsidR="001E61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Устав </w:t>
      </w:r>
      <w:proofErr w:type="gramStart"/>
      <w:r w:rsidR="001E61A8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</w:t>
      </w:r>
      <w:proofErr w:type="gramEnd"/>
      <w:r w:rsidR="001E61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образования Андреевское сельское поселение»</w:t>
      </w:r>
    </w:p>
    <w:p w:rsidR="001E61A8" w:rsidRDefault="001E61A8" w:rsidP="001E61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61A8" w:rsidRPr="00C70BF3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70B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Положением «О публичных слушаниях в муниципальном образовании Андреевское сельское поселение», Совет народных депутатов муниципального образования Андреевское сельское поселение, РЕШИЛ: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1.Провести публичные слушания по обсуждению прилагаемого проекта Решения Совета народных депутатов муниципального образования Андреевское сельское поселение «О внесении изменений и дополнений в Устав муниципального образования Андреевское с</w:t>
      </w:r>
      <w:r w:rsidR="00036060">
        <w:rPr>
          <w:rFonts w:ascii="Times New Roman" w:eastAsia="Times New Roman" w:hAnsi="Times New Roman"/>
          <w:sz w:val="24"/>
          <w:szCs w:val="24"/>
          <w:lang w:eastAsia="ru-RU"/>
        </w:rPr>
        <w:t>ельское поселение»  21 марта 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13ч.00м. в здании администрации муниципального образования Андреевское сельское поселение – 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ндреево,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ул.Почтовая д.37.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2.Создать комиссию по проведению публичных слушаний  в составе: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 Руднев А.А. - Глава администрации муниципального образования Андреевское сельское поселение;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 Комендантов А.В. - депутат избирательного округа № 3, Глава муниципального образования Андреевское сельское поселение;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3) Алексеев В.Г. – депутат избирательного округа № 4;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Т.Ю.- заведующая отделом по работе с населением и правовому обеспечению администрации муниципального образования Андреевское сельское поселение;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Гайдт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 – главный специалист администрации муниципального образования Андреевское сельское поселение;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3.Настоящее Решение и проект муниципального правового акта «О внесении изменений и дополнений в Устав муниципального образования Андреевское сельское поселение» опубликовать в газете «Судогда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судогодцы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4.Предложения по вопросу внесения изменений и дополнений в Устав муниципального образования Андреевское сельское поселение принимаются по адресу: 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ндреево, ул.Почтовая д.37, администрация муниципального образования Андреевское сельское поселение,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Andreevo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33@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406D" w:rsidRDefault="0088406D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E61A8" w:rsidRDefault="001E61A8" w:rsidP="001E6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Андреевское сельское поселение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А.В.Комендантов</w:t>
      </w:r>
    </w:p>
    <w:p w:rsidR="001E61A8" w:rsidRDefault="001E61A8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1A8" w:rsidRDefault="001E61A8" w:rsidP="001E61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49EC" w:rsidRDefault="008D49EC" w:rsidP="0088406D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ФЕДЕРЦИЯ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пятого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8D49EC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</w:p>
    <w:p w:rsidR="009E169F" w:rsidRDefault="008D49EC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ндреево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 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 внесении изменений и дополнений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Устав муниципального образования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области,  РЕШИЛ:</w:t>
      </w:r>
    </w:p>
    <w:p w:rsidR="009E169F" w:rsidRDefault="009E169F" w:rsidP="009E16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406D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 и дополнения в Устав муниципального образования Андреевское сельское поселение</w:t>
      </w:r>
      <w:r w:rsidR="00A10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335133012006002; 23 января 2007г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335133012007001; 07 мая 2007г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335133012007002;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335133012007003;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27 августа 2007г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335133012007004; 25 сентября 2007г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335133012007005; 10 января 2008г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335133012008001,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335133012008002; 26 февраля 2009г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335133012009001; 29 апреля 2009г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335133012009002; 02 июля 2009г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335133012009003; 17 июля 2009г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335133012010001;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335133012011001, 14 декабря 2011г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335133012011002, 26 июля 2012 года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335133012012001, </w:t>
      </w:r>
      <w:r>
        <w:rPr>
          <w:rFonts w:ascii="Times New Roman" w:hAnsi="Times New Roman"/>
          <w:sz w:val="24"/>
          <w:szCs w:val="24"/>
        </w:rPr>
        <w:t xml:space="preserve">01 февраля 2013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335133012013001, 03 июня 2013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335133012013003, 12 мая 2014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335133012014001, 06 февраля 2015 года  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335133012015001, 25 января 2016 года № 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335133012016001, 04 июля 2016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E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335133012016002, </w:t>
      </w:r>
      <w:r>
        <w:rPr>
          <w:rFonts w:ascii="Times New Roman" w:hAnsi="Times New Roman"/>
        </w:rPr>
        <w:t xml:space="preserve">25  апреля 2017 года  № </w:t>
      </w:r>
      <w:r>
        <w:rPr>
          <w:rFonts w:ascii="Times New Roman" w:hAnsi="Times New Roman"/>
          <w:lang w:val="en-US"/>
        </w:rPr>
        <w:t>RU</w:t>
      </w:r>
      <w:r w:rsidRPr="009E1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335133012017001,  21</w:t>
      </w:r>
      <w:proofErr w:type="gramEnd"/>
      <w:r>
        <w:rPr>
          <w:rFonts w:ascii="Times New Roman" w:hAnsi="Times New Roman"/>
        </w:rPr>
        <w:t xml:space="preserve"> ноября 2017 года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335133012017002, 16 января  2018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335133012018001, </w:t>
      </w:r>
      <w:r>
        <w:rPr>
          <w:rFonts w:ascii="Times New Roman" w:hAnsi="Times New Roman"/>
          <w:color w:val="000000"/>
          <w:sz w:val="24"/>
          <w:szCs w:val="24"/>
        </w:rPr>
        <w:t xml:space="preserve">20 июня 2018 года №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9E16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335133012018002</w:t>
      </w:r>
      <w:r w:rsidR="008D49EC">
        <w:rPr>
          <w:rFonts w:ascii="Times New Roman" w:hAnsi="Times New Roman"/>
          <w:color w:val="000000"/>
          <w:sz w:val="24"/>
          <w:szCs w:val="24"/>
        </w:rPr>
        <w:t xml:space="preserve">, 25 октября 2018 года № </w:t>
      </w:r>
      <w:r w:rsidR="008D49EC" w:rsidRPr="00FF7AD5">
        <w:rPr>
          <w:rFonts w:ascii="Times New Roman" w:eastAsia="Times New Roman" w:hAnsi="Times New Roman"/>
          <w:lang w:val="en-US"/>
        </w:rPr>
        <w:t>RU</w:t>
      </w:r>
      <w:r w:rsidR="008D49EC" w:rsidRPr="00FF7AD5">
        <w:rPr>
          <w:rFonts w:ascii="Times New Roman" w:eastAsia="Times New Roman" w:hAnsi="Times New Roman"/>
        </w:rPr>
        <w:t xml:space="preserve"> 335133012018003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 – Устав):</w:t>
      </w:r>
    </w:p>
    <w:p w:rsidR="009E169F" w:rsidRDefault="009E169F" w:rsidP="0075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1.1. </w:t>
      </w:r>
      <w:r w:rsidR="00CE76B4">
        <w:rPr>
          <w:rFonts w:ascii="Times New Roman" w:eastAsiaTheme="minorHAnsi" w:hAnsi="Times New Roman"/>
          <w:b/>
          <w:sz w:val="24"/>
          <w:szCs w:val="24"/>
        </w:rPr>
        <w:t>абзац 4 пункта 2 часть 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статьи 6 Устава</w:t>
      </w:r>
      <w:r w:rsidR="00CE76B4">
        <w:rPr>
          <w:rFonts w:ascii="Times New Roman" w:eastAsiaTheme="minorHAnsi" w:hAnsi="Times New Roman"/>
          <w:sz w:val="24"/>
          <w:szCs w:val="24"/>
        </w:rPr>
        <w:t xml:space="preserve">  изложить в следующей редакции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CE76B4" w:rsidRPr="008D2674" w:rsidRDefault="00CE76B4" w:rsidP="008D267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04">
        <w:rPr>
          <w:rFonts w:ascii="Times New Roman" w:hAnsi="Times New Roman"/>
          <w:sz w:val="24"/>
          <w:szCs w:val="24"/>
        </w:rPr>
        <w:t>«</w:t>
      </w:r>
      <w:r w:rsidR="009F0704" w:rsidRPr="009F0704">
        <w:rPr>
          <w:rFonts w:ascii="Times New Roman" w:eastAsia="Times New Roman" w:hAnsi="Times New Roman"/>
          <w:sz w:val="24"/>
          <w:szCs w:val="24"/>
          <w:lang w:eastAsia="ru-RU"/>
        </w:rPr>
        <w:t>Проекты муниципальных правовых актов могут вноситься депутатами представительного орга</w:t>
      </w:r>
      <w:r w:rsidR="009F0704">
        <w:rPr>
          <w:rFonts w:ascii="Times New Roman" w:eastAsia="Times New Roman" w:hAnsi="Times New Roman"/>
          <w:sz w:val="24"/>
          <w:szCs w:val="24"/>
          <w:lang w:eastAsia="ru-RU"/>
        </w:rPr>
        <w:t>на муниципального образования, Г</w:t>
      </w:r>
      <w:r w:rsidR="009F0704" w:rsidRPr="009F0704">
        <w:rPr>
          <w:rFonts w:ascii="Times New Roman" w:eastAsia="Times New Roman" w:hAnsi="Times New Roman"/>
          <w:sz w:val="24"/>
          <w:szCs w:val="24"/>
          <w:lang w:eastAsia="ru-RU"/>
        </w:rPr>
        <w:t>лавой муниципального образования, иными выборными орг</w:t>
      </w:r>
      <w:r w:rsidR="009F070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анами местного самоуправления, Главой </w:t>
      </w:r>
      <w:r w:rsidR="009F0704" w:rsidRPr="009F070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администрации, органами территориального общественного самоуправления, инициат</w:t>
      </w:r>
      <w:r w:rsidR="009F0704">
        <w:rPr>
          <w:rFonts w:ascii="Times New Roman" w:eastAsia="Times New Roman" w:hAnsi="Times New Roman"/>
          <w:sz w:val="24"/>
          <w:szCs w:val="24"/>
          <w:lang w:eastAsia="ru-RU"/>
        </w:rPr>
        <w:t>ивными группами граждан, органами прокуратуры Российской Федерации»</w:t>
      </w:r>
      <w:r>
        <w:rPr>
          <w:sz w:val="24"/>
          <w:szCs w:val="24"/>
        </w:rPr>
        <w:t>;</w:t>
      </w:r>
    </w:p>
    <w:p w:rsidR="009E169F" w:rsidRDefault="009E169F" w:rsidP="0075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1.2. </w:t>
      </w:r>
      <w:r w:rsidR="009715F5">
        <w:rPr>
          <w:rFonts w:ascii="Times New Roman" w:eastAsiaTheme="minorHAnsi" w:hAnsi="Times New Roman"/>
          <w:b/>
          <w:sz w:val="24"/>
          <w:szCs w:val="24"/>
        </w:rPr>
        <w:t xml:space="preserve"> абзац третий </w:t>
      </w:r>
      <w:r w:rsidR="00DD637E">
        <w:rPr>
          <w:rFonts w:ascii="Times New Roman" w:eastAsiaTheme="minorHAnsi" w:hAnsi="Times New Roman"/>
          <w:b/>
          <w:sz w:val="24"/>
          <w:szCs w:val="24"/>
        </w:rPr>
        <w:t xml:space="preserve"> части 2 статьи 19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Устава</w:t>
      </w:r>
      <w:r w:rsidR="00DD637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B00522" w:rsidRDefault="008D7C69" w:rsidP="00756B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DD637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D7C69">
        <w:rPr>
          <w:rFonts w:ascii="Times New Roman" w:eastAsia="Times New Roman" w:hAnsi="Times New Roman"/>
          <w:sz w:val="24"/>
          <w:szCs w:val="24"/>
        </w:rPr>
        <w:t>Главы муниципального образования сельское поселение Андреевское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Главы </w:t>
      </w:r>
      <w:r w:rsidRPr="008D7C6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администрации, осуществляющего свои полномочия на основе контракта</w:t>
      </w:r>
      <w:r w:rsidR="007E1C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005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15F5" w:rsidRDefault="009715F5" w:rsidP="00756B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335">
        <w:rPr>
          <w:rFonts w:ascii="Times New Roman" w:eastAsia="Times New Roman" w:hAnsi="Times New Roman"/>
          <w:b/>
          <w:sz w:val="24"/>
          <w:szCs w:val="24"/>
          <w:lang w:eastAsia="ru-RU"/>
        </w:rPr>
        <w:t>1.3. абзац пятый части 2 статьи 19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715F5" w:rsidRPr="009715F5" w:rsidRDefault="009715F5" w:rsidP="009715F5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15F5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образования, а по инициативе Г</w:t>
      </w:r>
      <w:r w:rsidRPr="009715F5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или Главы</w:t>
      </w:r>
      <w:r w:rsidRPr="009715F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администрации, осуществляющего свои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номочия на основе контракта, - Г</w:t>
      </w:r>
      <w:r w:rsidRPr="009715F5">
        <w:rPr>
          <w:rFonts w:ascii="Times New Roman" w:eastAsia="Times New Roman" w:hAnsi="Times New Roman"/>
          <w:sz w:val="24"/>
          <w:szCs w:val="24"/>
          <w:lang w:eastAsia="ru-RU"/>
        </w:rPr>
        <w:t>лавой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15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5F5" w:rsidRDefault="009715F5" w:rsidP="00756B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56B9E" w:rsidRDefault="00890335" w:rsidP="00527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1.4</w:t>
      </w:r>
      <w:r w:rsidR="00B00522">
        <w:rPr>
          <w:rFonts w:ascii="Times New Roman" w:eastAsiaTheme="minorHAnsi" w:hAnsi="Times New Roman"/>
          <w:b/>
          <w:sz w:val="24"/>
          <w:szCs w:val="24"/>
        </w:rPr>
        <w:t xml:space="preserve">. в части 4 статьи 19 </w:t>
      </w:r>
      <w:r w:rsidR="009E169F">
        <w:rPr>
          <w:rFonts w:ascii="Times New Roman" w:eastAsiaTheme="minorHAnsi" w:hAnsi="Times New Roman"/>
          <w:b/>
          <w:sz w:val="24"/>
          <w:szCs w:val="24"/>
        </w:rPr>
        <w:t xml:space="preserve"> Устава</w:t>
      </w:r>
      <w:r w:rsidR="00F86F82">
        <w:rPr>
          <w:rFonts w:ascii="Times New Roman" w:eastAsiaTheme="minorHAnsi" w:hAnsi="Times New Roman"/>
          <w:sz w:val="24"/>
          <w:szCs w:val="24"/>
        </w:rPr>
        <w:t xml:space="preserve"> </w:t>
      </w:r>
      <w:r w:rsidR="00B00522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="00B00522" w:rsidRPr="00B00522">
        <w:rPr>
          <w:rFonts w:ascii="Times New Roman" w:eastAsiaTheme="minorHAnsi" w:hAnsi="Times New Roman"/>
          <w:sz w:val="24"/>
          <w:szCs w:val="24"/>
        </w:rPr>
        <w:t>«</w:t>
      </w:r>
      <w:r w:rsidR="00B00522" w:rsidRPr="00B00522">
        <w:rPr>
          <w:rFonts w:ascii="Times New Roman" w:hAnsi="Times New Roman"/>
          <w:sz w:val="24"/>
          <w:szCs w:val="24"/>
        </w:rPr>
        <w:t>по проектам и вопросам, указанным в части 1 настоящей статьи»</w:t>
      </w:r>
      <w:r w:rsidR="0053081E">
        <w:rPr>
          <w:rFonts w:ascii="Times New Roman" w:hAnsi="Times New Roman"/>
          <w:sz w:val="24"/>
          <w:szCs w:val="24"/>
        </w:rPr>
        <w:t>,</w:t>
      </w:r>
      <w:r w:rsidR="00B00522" w:rsidRPr="00B00522">
        <w:rPr>
          <w:rFonts w:ascii="Times New Roman" w:hAnsi="Times New Roman"/>
          <w:sz w:val="24"/>
          <w:szCs w:val="24"/>
        </w:rPr>
        <w:t xml:space="preserve">  исключить</w:t>
      </w:r>
      <w:r w:rsidR="00756B9E">
        <w:rPr>
          <w:rFonts w:ascii="Times New Roman" w:hAnsi="Times New Roman"/>
          <w:sz w:val="24"/>
          <w:szCs w:val="24"/>
        </w:rPr>
        <w:t>;</w:t>
      </w:r>
    </w:p>
    <w:p w:rsidR="00D50A07" w:rsidRPr="007B7545" w:rsidRDefault="007B57A6" w:rsidP="00D50A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D50A07">
        <w:rPr>
          <w:rFonts w:ascii="Times New Roman" w:hAnsi="Times New Roman"/>
          <w:b/>
          <w:sz w:val="24"/>
          <w:szCs w:val="24"/>
        </w:rPr>
        <w:t>.статью 32</w:t>
      </w:r>
      <w:r w:rsidR="00D50A07" w:rsidRPr="00D50A07">
        <w:rPr>
          <w:rFonts w:ascii="Times New Roman" w:hAnsi="Times New Roman"/>
          <w:b/>
          <w:sz w:val="24"/>
          <w:szCs w:val="24"/>
        </w:rPr>
        <w:t xml:space="preserve"> Устава</w:t>
      </w:r>
      <w:r w:rsidR="00D50697">
        <w:rPr>
          <w:rFonts w:ascii="Times New Roman" w:hAnsi="Times New Roman"/>
          <w:sz w:val="24"/>
          <w:szCs w:val="24"/>
        </w:rPr>
        <w:t xml:space="preserve"> дополнить абзацем третьим </w:t>
      </w:r>
      <w:r w:rsidR="00D50A07">
        <w:rPr>
          <w:rFonts w:ascii="Times New Roman" w:hAnsi="Times New Roman"/>
          <w:sz w:val="24"/>
          <w:szCs w:val="24"/>
        </w:rPr>
        <w:t xml:space="preserve"> следующего содержания</w:t>
      </w:r>
    </w:p>
    <w:p w:rsidR="00D50A07" w:rsidRPr="004E5834" w:rsidRDefault="00D50697" w:rsidP="004E5834">
      <w:pPr>
        <w:spacing w:after="0" w:line="240" w:lineRule="auto"/>
        <w:ind w:firstLine="53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4E583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E5834" w:rsidRPr="004E5834">
        <w:rPr>
          <w:rFonts w:ascii="Times New Roman" w:eastAsia="Times New Roman" w:hAnsi="Times New Roman"/>
          <w:sz w:val="24"/>
          <w:szCs w:val="24"/>
          <w:lang w:eastAsia="ru-RU"/>
        </w:rPr>
        <w:t>ицо</w:t>
      </w:r>
      <w:r w:rsidR="004E5834">
        <w:rPr>
          <w:rFonts w:ascii="Times New Roman" w:eastAsia="Times New Roman" w:hAnsi="Times New Roman"/>
          <w:sz w:val="24"/>
          <w:szCs w:val="24"/>
          <w:lang w:eastAsia="ru-RU"/>
        </w:rPr>
        <w:t>м, замещающим муниципальную должность, является</w:t>
      </w:r>
      <w:r w:rsidR="004E5834" w:rsidRPr="004E58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="004E583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169F" w:rsidRDefault="007B57A6" w:rsidP="009E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1.6</w:t>
      </w:r>
      <w:r w:rsidR="00C14ADC">
        <w:rPr>
          <w:rFonts w:ascii="Times New Roman" w:eastAsiaTheme="minorHAnsi" w:hAnsi="Times New Roman"/>
          <w:b/>
          <w:sz w:val="24"/>
          <w:szCs w:val="24"/>
        </w:rPr>
        <w:t>. пункт 4  части 1 статьи 36</w:t>
      </w:r>
      <w:r w:rsidR="009E169F">
        <w:rPr>
          <w:rFonts w:ascii="Times New Roman" w:eastAsiaTheme="minorHAnsi" w:hAnsi="Times New Roman"/>
          <w:b/>
          <w:sz w:val="24"/>
          <w:szCs w:val="24"/>
        </w:rPr>
        <w:t xml:space="preserve"> Устава</w:t>
      </w:r>
      <w:r w:rsidR="009E169F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C14ADC" w:rsidRDefault="00E406DF" w:rsidP="009E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C14ADC" w:rsidRPr="00C14ADC">
        <w:rPr>
          <w:rFonts w:ascii="Times New Roman" w:eastAsia="Times New Roman" w:hAnsi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</w:t>
      </w:r>
      <w:r w:rsidR="00C14ADC">
        <w:rPr>
          <w:rFonts w:ascii="Times New Roman" w:eastAsia="Times New Roman" w:hAnsi="Times New Roman"/>
          <w:sz w:val="24"/>
          <w:szCs w:val="24"/>
        </w:rPr>
        <w:t>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C14ADC">
        <w:rPr>
          <w:rFonts w:ascii="Times New Roman" w:eastAsia="Times New Roman" w:hAnsi="Times New Roman"/>
          <w:sz w:val="24"/>
          <w:szCs w:val="24"/>
        </w:rPr>
        <w:t>;</w:t>
      </w:r>
    </w:p>
    <w:p w:rsidR="00DA6E02" w:rsidRDefault="007B57A6" w:rsidP="009E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1.7</w:t>
      </w:r>
      <w:r w:rsidR="00DA6E02" w:rsidRPr="00DA6E02">
        <w:rPr>
          <w:rFonts w:ascii="Times New Roman" w:eastAsia="Times New Roman" w:hAnsi="Times New Roman"/>
          <w:b/>
          <w:sz w:val="24"/>
          <w:szCs w:val="24"/>
        </w:rPr>
        <w:t>.часть 1 статьи 36 Устава</w:t>
      </w:r>
      <w:r w:rsidR="00DA6E02">
        <w:rPr>
          <w:rFonts w:ascii="Times New Roman" w:eastAsia="Times New Roman" w:hAnsi="Times New Roman"/>
          <w:sz w:val="24"/>
          <w:szCs w:val="24"/>
        </w:rPr>
        <w:t xml:space="preserve"> дополнить пунктом 9.1 следующего содержания:</w:t>
      </w:r>
    </w:p>
    <w:p w:rsidR="00870E0C" w:rsidRDefault="00DA6E02" w:rsidP="00870E0C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70E0C">
        <w:rPr>
          <w:rFonts w:ascii="Times New Roman" w:eastAsia="Times New Roman" w:hAnsi="Times New Roman"/>
          <w:sz w:val="24"/>
          <w:szCs w:val="24"/>
        </w:rPr>
        <w:t>«9.1</w:t>
      </w:r>
      <w:r w:rsidR="00C9551D">
        <w:rPr>
          <w:rFonts w:ascii="Times New Roman" w:eastAsia="Times New Roman" w:hAnsi="Times New Roman"/>
          <w:sz w:val="24"/>
          <w:szCs w:val="24"/>
        </w:rPr>
        <w:t xml:space="preserve">) </w:t>
      </w:r>
      <w:r w:rsidR="00870E0C" w:rsidRPr="00870E0C">
        <w:rPr>
          <w:rFonts w:ascii="Times New Roman" w:eastAsia="Times New Roman" w:hAnsi="Times New Roman"/>
          <w:sz w:val="24"/>
          <w:szCs w:val="24"/>
        </w:rPr>
        <w:t xml:space="preserve">непредставления сведений о размещении информации </w:t>
      </w:r>
      <w:r w:rsidR="00870E0C" w:rsidRPr="00870E0C">
        <w:rPr>
          <w:rStyle w:val="blk"/>
          <w:rFonts w:ascii="Times New Roman" w:hAnsi="Times New Roman"/>
          <w:color w:val="000000"/>
          <w:sz w:val="24"/>
          <w:szCs w:val="24"/>
        </w:rPr>
        <w:t>об адресах сайтов и (или) страниц сайтов в информаци</w:t>
      </w:r>
      <w:r w:rsidR="00E562A0">
        <w:rPr>
          <w:rStyle w:val="blk"/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="00870E0C" w:rsidRPr="00870E0C">
        <w:rPr>
          <w:rStyle w:val="blk"/>
          <w:rFonts w:ascii="Times New Roman" w:hAnsi="Times New Roman"/>
          <w:color w:val="000000"/>
          <w:sz w:val="24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</w:t>
      </w:r>
      <w:r w:rsidR="00C9551D">
        <w:rPr>
          <w:rStyle w:val="blk"/>
          <w:rFonts w:ascii="Times New Roman" w:hAnsi="Times New Roman"/>
          <w:color w:val="000000"/>
          <w:sz w:val="24"/>
          <w:szCs w:val="24"/>
        </w:rPr>
        <w:t>;</w:t>
      </w:r>
    </w:p>
    <w:p w:rsidR="00C9551D" w:rsidRDefault="007B57A6" w:rsidP="00870E0C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b/>
          <w:color w:val="000000"/>
          <w:sz w:val="24"/>
          <w:szCs w:val="24"/>
        </w:rPr>
        <w:t>1.8</w:t>
      </w:r>
      <w:r w:rsidR="00C9551D" w:rsidRPr="00C9551D">
        <w:rPr>
          <w:rStyle w:val="blk"/>
          <w:rFonts w:ascii="Times New Roman" w:hAnsi="Times New Roman"/>
          <w:b/>
          <w:color w:val="000000"/>
          <w:sz w:val="24"/>
          <w:szCs w:val="24"/>
        </w:rPr>
        <w:t>. часть 1 статьи 36 Устава</w:t>
      </w:r>
      <w:r w:rsidR="00C9551D">
        <w:rPr>
          <w:rStyle w:val="blk"/>
          <w:rFonts w:ascii="Times New Roman" w:hAnsi="Times New Roman"/>
          <w:color w:val="000000"/>
          <w:sz w:val="24"/>
          <w:szCs w:val="24"/>
        </w:rPr>
        <w:t xml:space="preserve"> дополнить пунктом 10 следующего содержания:</w:t>
      </w:r>
    </w:p>
    <w:p w:rsidR="00C9551D" w:rsidRDefault="00C9551D" w:rsidP="00870E0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9551D">
        <w:rPr>
          <w:rStyle w:val="blk"/>
          <w:rFonts w:ascii="Times New Roman" w:hAnsi="Times New Roman"/>
          <w:color w:val="000000"/>
          <w:sz w:val="24"/>
          <w:szCs w:val="24"/>
        </w:rPr>
        <w:t>«10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)</w:t>
      </w:r>
      <w:r w:rsidRPr="00C955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C955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55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C9551D" w:rsidRDefault="007B57A6" w:rsidP="00870E0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1.9</w:t>
      </w:r>
      <w:r w:rsidR="00C9551D" w:rsidRPr="001A756C">
        <w:rPr>
          <w:rFonts w:ascii="Times New Roman" w:hAnsi="Times New Roman"/>
          <w:b/>
          <w:color w:val="000000"/>
          <w:sz w:val="24"/>
          <w:szCs w:val="24"/>
        </w:rPr>
        <w:t xml:space="preserve">. пункт 10 </w:t>
      </w:r>
      <w:r w:rsidR="001A756C">
        <w:rPr>
          <w:rFonts w:ascii="Times New Roman" w:hAnsi="Times New Roman"/>
          <w:b/>
          <w:color w:val="000000"/>
          <w:sz w:val="24"/>
          <w:szCs w:val="24"/>
        </w:rPr>
        <w:t xml:space="preserve">части 1 </w:t>
      </w:r>
      <w:r w:rsidR="00C9551D" w:rsidRPr="001A756C">
        <w:rPr>
          <w:rFonts w:ascii="Times New Roman" w:hAnsi="Times New Roman"/>
          <w:b/>
          <w:color w:val="000000"/>
          <w:sz w:val="24"/>
          <w:szCs w:val="24"/>
        </w:rPr>
        <w:t xml:space="preserve">статьи </w:t>
      </w:r>
      <w:r w:rsidR="001A756C" w:rsidRPr="001A756C">
        <w:rPr>
          <w:rFonts w:ascii="Times New Roman" w:hAnsi="Times New Roman"/>
          <w:b/>
          <w:color w:val="000000"/>
          <w:sz w:val="24"/>
          <w:szCs w:val="24"/>
        </w:rPr>
        <w:t>36 Устава</w:t>
      </w:r>
      <w:r w:rsidR="001A756C">
        <w:rPr>
          <w:rFonts w:ascii="Times New Roman" w:hAnsi="Times New Roman"/>
          <w:color w:val="000000"/>
          <w:sz w:val="24"/>
          <w:szCs w:val="24"/>
        </w:rPr>
        <w:t xml:space="preserve"> в редакции:</w:t>
      </w:r>
    </w:p>
    <w:p w:rsidR="001A756C" w:rsidRPr="001A756C" w:rsidRDefault="001A756C" w:rsidP="001A756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1A756C">
        <w:rPr>
          <w:rFonts w:ascii="Times New Roman" w:hAnsi="Times New Roman"/>
          <w:color w:val="000000"/>
          <w:sz w:val="24"/>
          <w:szCs w:val="24"/>
        </w:rPr>
        <w:t>«</w:t>
      </w:r>
      <w:r w:rsidR="007C6358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1A756C">
        <w:rPr>
          <w:rFonts w:ascii="Times New Roman" w:eastAsia="Times New Roman" w:hAnsi="Times New Roman"/>
          <w:sz w:val="24"/>
          <w:szCs w:val="24"/>
        </w:rPr>
        <w:t>гражданин не может быть принят на муниципальную службу после достижения им возраста 65 лет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756C">
        <w:rPr>
          <w:rFonts w:ascii="Times New Roman" w:eastAsia="Times New Roman" w:hAnsi="Times New Roman"/>
          <w:sz w:val="24"/>
          <w:szCs w:val="24"/>
        </w:rPr>
        <w:t>- предельного возраста, установленного для замещения должности муниципальной службы»</w:t>
      </w:r>
      <w:r>
        <w:rPr>
          <w:rFonts w:ascii="Times New Roman" w:eastAsia="Times New Roman" w:hAnsi="Times New Roman"/>
          <w:sz w:val="24"/>
          <w:szCs w:val="24"/>
        </w:rPr>
        <w:t>, изложить под пунктом 11</w:t>
      </w:r>
      <w:r w:rsidR="00536FE5">
        <w:rPr>
          <w:rFonts w:ascii="Times New Roman" w:eastAsia="Times New Roman" w:hAnsi="Times New Roman"/>
          <w:sz w:val="24"/>
          <w:szCs w:val="24"/>
        </w:rPr>
        <w:t>;</w:t>
      </w:r>
    </w:p>
    <w:p w:rsidR="001A756C" w:rsidRDefault="007B57A6" w:rsidP="007A57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1.10</w:t>
      </w:r>
      <w:r w:rsidR="002E19F2" w:rsidRPr="007A57B8">
        <w:rPr>
          <w:rFonts w:ascii="Times New Roman" w:hAnsi="Times New Roman"/>
          <w:b/>
          <w:color w:val="000000"/>
          <w:sz w:val="24"/>
          <w:szCs w:val="24"/>
        </w:rPr>
        <w:t>.ста</w:t>
      </w:r>
      <w:r w:rsidR="001C3861" w:rsidRPr="007A57B8">
        <w:rPr>
          <w:rFonts w:ascii="Times New Roman" w:hAnsi="Times New Roman"/>
          <w:b/>
          <w:color w:val="000000"/>
          <w:sz w:val="24"/>
          <w:szCs w:val="24"/>
        </w:rPr>
        <w:t>тью 36 Устава</w:t>
      </w:r>
      <w:r w:rsidR="001C3861">
        <w:rPr>
          <w:rFonts w:ascii="Times New Roman" w:hAnsi="Times New Roman"/>
          <w:color w:val="000000"/>
          <w:sz w:val="24"/>
          <w:szCs w:val="24"/>
        </w:rPr>
        <w:t xml:space="preserve"> дополнить частью 2</w:t>
      </w:r>
      <w:r w:rsidR="002E19F2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1C3861" w:rsidRDefault="002E19F2" w:rsidP="007A57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1C3861">
        <w:rPr>
          <w:rFonts w:ascii="Times New Roman" w:hAnsi="Times New Roman"/>
          <w:color w:val="000000"/>
          <w:sz w:val="24"/>
          <w:szCs w:val="24"/>
        </w:rPr>
        <w:t>2.</w:t>
      </w:r>
      <w:r w:rsidR="001C3861" w:rsidRPr="001C3861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 w:rsidR="001C38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57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7B8" w:rsidRDefault="007B57A6" w:rsidP="007A57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1.11</w:t>
      </w:r>
      <w:r w:rsidR="007A57B8" w:rsidRPr="007A57B8">
        <w:rPr>
          <w:rFonts w:ascii="Times New Roman" w:eastAsia="Times New Roman" w:hAnsi="Times New Roman"/>
          <w:b/>
          <w:sz w:val="24"/>
          <w:szCs w:val="24"/>
          <w:lang w:eastAsia="ru-RU"/>
        </w:rPr>
        <w:t>. пункт 3 части 1 статьи 36.1</w:t>
      </w:r>
      <w:r w:rsidR="007A57B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 изложить в следующей редакции:</w:t>
      </w:r>
    </w:p>
    <w:p w:rsidR="007A57B8" w:rsidRPr="007A57B8" w:rsidRDefault="007A57B8" w:rsidP="007A57B8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«3) </w:t>
      </w:r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на безвозмездной основе в </w:t>
      </w:r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вступает в силу с 1 января 2019 года</w:t>
      </w:r>
      <w:r w:rsidRPr="007A57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7B8" w:rsidRDefault="007B57A6" w:rsidP="00551F3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1.12</w:t>
      </w:r>
      <w:r w:rsidR="00AD2E4A" w:rsidRPr="008F2753">
        <w:rPr>
          <w:rFonts w:ascii="Times New Roman" w:eastAsia="Times New Roman" w:hAnsi="Times New Roman"/>
          <w:b/>
          <w:sz w:val="24"/>
          <w:szCs w:val="24"/>
          <w:lang w:eastAsia="ru-RU"/>
        </w:rPr>
        <w:t>.пункт 5 части 1 статьи 36.1 Устава</w:t>
      </w:r>
      <w:r w:rsidR="00AD2E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AD2E4A" w:rsidRDefault="00AD2E4A" w:rsidP="00551F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2E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D2E4A">
        <w:rPr>
          <w:rFonts w:ascii="Times New Roman" w:hAnsi="Times New Roman"/>
          <w:sz w:val="24"/>
          <w:szCs w:val="24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history="1">
        <w:r w:rsidRPr="00AD2E4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порядке</w:t>
        </w:r>
      </w:hyperlink>
      <w:r w:rsidRPr="00AD2E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D2E4A">
        <w:rPr>
          <w:rFonts w:ascii="Times New Roman" w:hAnsi="Times New Roman"/>
          <w:sz w:val="24"/>
          <w:szCs w:val="24"/>
        </w:rPr>
        <w:t>устанавливаемом нормативными правов</w:t>
      </w:r>
      <w:r>
        <w:rPr>
          <w:rFonts w:ascii="Times New Roman" w:hAnsi="Times New Roman"/>
          <w:sz w:val="24"/>
          <w:szCs w:val="24"/>
        </w:rPr>
        <w:t>ыми актами Российской Федерации»;</w:t>
      </w:r>
    </w:p>
    <w:p w:rsidR="00551F3C" w:rsidRDefault="007B57A6" w:rsidP="00551F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1.13</w:t>
      </w:r>
      <w:r w:rsidR="00551F3C" w:rsidRPr="00467373">
        <w:rPr>
          <w:rFonts w:ascii="Times New Roman" w:hAnsi="Times New Roman"/>
          <w:b/>
          <w:sz w:val="24"/>
          <w:szCs w:val="24"/>
        </w:rPr>
        <w:t>.</w:t>
      </w:r>
      <w:r w:rsidR="00084B00" w:rsidRPr="00467373">
        <w:rPr>
          <w:rFonts w:ascii="Times New Roman" w:hAnsi="Times New Roman"/>
          <w:b/>
          <w:sz w:val="24"/>
          <w:szCs w:val="24"/>
        </w:rPr>
        <w:t>статью 36.3 Устава</w:t>
      </w:r>
      <w:r w:rsidR="00084B00">
        <w:rPr>
          <w:rFonts w:ascii="Times New Roman" w:hAnsi="Times New Roman"/>
          <w:sz w:val="24"/>
          <w:szCs w:val="24"/>
        </w:rPr>
        <w:t xml:space="preserve"> дополнить частями 1.1, 1.2 следующего содержания:</w:t>
      </w:r>
    </w:p>
    <w:p w:rsidR="00467373" w:rsidRPr="00467373" w:rsidRDefault="00467373" w:rsidP="0046737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73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67373">
        <w:rPr>
          <w:rStyle w:val="blk"/>
          <w:rFonts w:ascii="Times New Roman" w:hAnsi="Times New Roman"/>
          <w:color w:val="000000" w:themeColor="text1"/>
          <w:sz w:val="24"/>
          <w:szCs w:val="24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6" w:history="1">
        <w:r w:rsidRPr="0046737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форме</w:t>
        </w:r>
      </w:hyperlink>
      <w:r w:rsidRPr="0046737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Владимирской области.</w:t>
      </w:r>
    </w:p>
    <w:p w:rsidR="00467373" w:rsidRDefault="00467373" w:rsidP="00467373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7" w:history="1">
        <w:r w:rsidRPr="0046737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467373">
        <w:rPr>
          <w:rStyle w:val="blk"/>
          <w:rFonts w:ascii="Times New Roman" w:hAnsi="Times New Roman"/>
          <w:color w:val="000000" w:themeColor="text1"/>
          <w:sz w:val="24"/>
          <w:szCs w:val="24"/>
        </w:rPr>
        <w:t> </w:t>
      </w: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от 25 декабря 2008 года</w:t>
      </w:r>
      <w:r w:rsidR="00D01367">
        <w:rPr>
          <w:rStyle w:val="blk"/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273-ФЗ «О противодействии коррупции»</w:t>
      </w: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 xml:space="preserve"> и Федеральным </w:t>
      </w:r>
      <w:hyperlink r:id="rId8" w:history="1">
        <w:r w:rsidRPr="0046737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 о</w:t>
      </w:r>
      <w:r w:rsidR="00D01367">
        <w:rPr>
          <w:rStyle w:val="blk"/>
          <w:rFonts w:ascii="Times New Roman" w:hAnsi="Times New Roman"/>
          <w:color w:val="000000"/>
          <w:sz w:val="24"/>
          <w:szCs w:val="24"/>
        </w:rPr>
        <w:t>т 3 декабря 2012 года №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230-ФЗ «</w:t>
      </w: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олжности, и иных лиц их доходам»</w:t>
      </w: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, нормативными правовыми актами Президента Российской Федерации, законами и</w:t>
      </w:r>
      <w:proofErr w:type="gramEnd"/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 xml:space="preserve"> иными нормативными правовыми актам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и Владимирской области</w:t>
      </w:r>
      <w:r w:rsidRPr="00467373">
        <w:rPr>
          <w:rStyle w:val="blk"/>
          <w:rFonts w:ascii="Times New Roman" w:hAnsi="Times New Roman"/>
          <w:color w:val="000000"/>
          <w:sz w:val="24"/>
          <w:szCs w:val="24"/>
        </w:rPr>
        <w:t>, муниципальными правовыми актами</w:t>
      </w:r>
      <w:r w:rsidR="00406A80">
        <w:rPr>
          <w:rStyle w:val="blk"/>
          <w:rFonts w:ascii="Times New Roman" w:hAnsi="Times New Roman"/>
          <w:color w:val="000000"/>
          <w:sz w:val="24"/>
          <w:szCs w:val="24"/>
        </w:rPr>
        <w:t>»</w:t>
      </w:r>
      <w:r w:rsidR="00EF6C99">
        <w:rPr>
          <w:rStyle w:val="blk"/>
          <w:rFonts w:ascii="Times New Roman" w:hAnsi="Times New Roman"/>
          <w:color w:val="000000"/>
          <w:sz w:val="24"/>
          <w:szCs w:val="24"/>
        </w:rPr>
        <w:t>;</w:t>
      </w:r>
    </w:p>
    <w:p w:rsidR="00860677" w:rsidRPr="00860677" w:rsidRDefault="007B57A6" w:rsidP="00860677">
      <w:pPr>
        <w:shd w:val="clear" w:color="auto" w:fill="FFFFFF"/>
        <w:spacing w:after="0" w:line="240" w:lineRule="auto"/>
        <w:ind w:firstLine="539"/>
        <w:jc w:val="both"/>
        <w:rPr>
          <w:rStyle w:val="hl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1.14</w:t>
      </w:r>
      <w:r w:rsidR="00386314" w:rsidRPr="008736E4">
        <w:rPr>
          <w:rFonts w:ascii="Times New Roman" w:hAnsi="Times New Roman"/>
          <w:b/>
          <w:color w:val="000000"/>
          <w:sz w:val="24"/>
          <w:szCs w:val="24"/>
        </w:rPr>
        <w:t>.Устав дополнить статьей 36.5</w:t>
      </w:r>
      <w:r w:rsidR="00386314"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p w:rsidR="00386314" w:rsidRPr="00860677" w:rsidRDefault="00860677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50A07"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Статья 36.5</w:t>
      </w:r>
      <w:r w:rsidR="00386314" w:rsidRPr="00860677"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. Представление сведений о размещении информации в информаци</w:t>
      </w:r>
      <w:r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онно-телекоммуникационной сети «</w:t>
      </w:r>
      <w:r w:rsidR="00386314" w:rsidRPr="00860677"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r>
        <w:rPr>
          <w:rStyle w:val="hl"/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386314" w:rsidRPr="00860677" w:rsidRDefault="00386314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nobr"/>
          <w:rFonts w:ascii="Times New Roman" w:hAnsi="Times New Roman"/>
          <w:color w:val="000000"/>
          <w:sz w:val="24"/>
          <w:szCs w:val="24"/>
        </w:rPr>
        <w:t> </w:t>
      </w:r>
    </w:p>
    <w:p w:rsidR="00386314" w:rsidRPr="00860677" w:rsidRDefault="00386314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1. Сведения об адресах сайтов и (или) страниц сайтов в информаци</w:t>
      </w:r>
      <w:r w:rsidR="00860677">
        <w:rPr>
          <w:rStyle w:val="blk"/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386314" w:rsidRPr="00860677" w:rsidRDefault="00386314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86314" w:rsidRPr="00860677" w:rsidRDefault="00386314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86314" w:rsidRPr="00860677" w:rsidRDefault="00386314" w:rsidP="008606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2. Сведения, указанные в </w:t>
      </w:r>
      <w:hyperlink r:id="rId9" w:history="1">
        <w:r w:rsidRPr="0086067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1</w:t>
        </w:r>
      </w:hyperlink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</w:t>
      </w: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 xml:space="preserve">следующего </w:t>
      </w:r>
      <w:proofErr w:type="gramStart"/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 xml:space="preserve"> отчетным. Сведения, указанные в </w:t>
      </w:r>
      <w:hyperlink r:id="rId10" w:history="1">
        <w:r w:rsidRPr="0086067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1</w:t>
        </w:r>
      </w:hyperlink>
      <w:r w:rsidR="00860677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 настоящей статьи, представляются по </w:t>
      </w:r>
      <w:hyperlink r:id="rId11" w:history="1">
        <w:r w:rsidRPr="0086067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форме</w:t>
        </w:r>
      </w:hyperlink>
      <w:r w:rsidRPr="00860677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 xml:space="preserve"> установленной Правительством Российской Федерации.</w:t>
      </w:r>
    </w:p>
    <w:p w:rsidR="00D50A07" w:rsidRDefault="00386314" w:rsidP="00A1087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</w:t>
      </w:r>
      <w:r w:rsidR="00860677">
        <w:rPr>
          <w:rStyle w:val="blk"/>
          <w:rFonts w:ascii="Times New Roman" w:hAnsi="Times New Roman"/>
          <w:color w:val="000000"/>
          <w:sz w:val="24"/>
          <w:szCs w:val="24"/>
        </w:rPr>
        <w:t>ионной сети «Интернет»</w:t>
      </w:r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, а также проверку достоверности и полноты сведений, предусмотренных </w:t>
      </w:r>
      <w:hyperlink r:id="rId12" w:history="1">
        <w:r w:rsidRPr="0086067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860677">
        <w:rPr>
          <w:rStyle w:val="blk"/>
          <w:rFonts w:ascii="Times New Roman" w:hAnsi="Times New Roman"/>
          <w:color w:val="000000"/>
          <w:sz w:val="24"/>
          <w:szCs w:val="24"/>
        </w:rPr>
        <w:t> настоящей статьи</w:t>
      </w:r>
      <w:r w:rsidR="00EC56C3">
        <w:rPr>
          <w:rStyle w:val="blk"/>
          <w:rFonts w:ascii="Times New Roman" w:hAnsi="Times New Roman"/>
          <w:color w:val="000000"/>
          <w:sz w:val="24"/>
          <w:szCs w:val="24"/>
        </w:rPr>
        <w:t>»;</w:t>
      </w:r>
    </w:p>
    <w:p w:rsidR="00EC56C3" w:rsidRDefault="007B57A6" w:rsidP="000665B3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b/>
          <w:color w:val="000000"/>
          <w:sz w:val="24"/>
          <w:szCs w:val="24"/>
        </w:rPr>
        <w:t>1.15</w:t>
      </w:r>
      <w:r w:rsidR="00EC56C3" w:rsidRPr="00EC56C3">
        <w:rPr>
          <w:rStyle w:val="blk"/>
          <w:rFonts w:ascii="Times New Roman" w:hAnsi="Times New Roman"/>
          <w:b/>
          <w:color w:val="000000"/>
          <w:sz w:val="24"/>
          <w:szCs w:val="24"/>
        </w:rPr>
        <w:t>. пункт 2 части 3 статьи 37.1 Устава</w:t>
      </w:r>
      <w:r w:rsidR="00EC56C3">
        <w:rPr>
          <w:rStyle w:val="blk"/>
          <w:rFonts w:ascii="Times New Roman" w:hAnsi="Times New Roman"/>
          <w:color w:val="000000"/>
          <w:sz w:val="24"/>
          <w:szCs w:val="24"/>
        </w:rPr>
        <w:t xml:space="preserve"> дополнить пунктом 2.1 следующего содержания:</w:t>
      </w:r>
    </w:p>
    <w:p w:rsidR="00EC56C3" w:rsidRPr="00EC56C3" w:rsidRDefault="00EC56C3" w:rsidP="000665B3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2.1) доклад</w:t>
      </w:r>
      <w:r w:rsidR="00F50F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</w:t>
      </w:r>
      <w:r w:rsidRPr="00EC5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кадровой службы</w:t>
      </w:r>
      <w:r w:rsidRPr="00EC56C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56C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EC56C3" w:rsidRDefault="007B57A6" w:rsidP="009E67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1.16</w:t>
      </w:r>
      <w:r w:rsidR="000665B3" w:rsidRPr="000665B3">
        <w:rPr>
          <w:rFonts w:ascii="Times New Roman" w:hAnsi="Times New Roman"/>
          <w:b/>
          <w:color w:val="000000"/>
          <w:sz w:val="24"/>
          <w:szCs w:val="24"/>
        </w:rPr>
        <w:t>.статью 37.1 Устава</w:t>
      </w:r>
      <w:r w:rsidR="000665B3">
        <w:rPr>
          <w:rFonts w:ascii="Times New Roman" w:hAnsi="Times New Roman"/>
          <w:color w:val="000000"/>
          <w:sz w:val="24"/>
          <w:szCs w:val="24"/>
        </w:rPr>
        <w:t xml:space="preserve"> дополнить частью 7 следующего содержания:</w:t>
      </w:r>
    </w:p>
    <w:p w:rsidR="000665B3" w:rsidRDefault="000665B3" w:rsidP="009E670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5B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C38E7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0665B3">
        <w:rPr>
          <w:rFonts w:ascii="Times New Roman" w:hAnsi="Times New Roman"/>
          <w:color w:val="000000" w:themeColor="text1"/>
          <w:sz w:val="24"/>
          <w:szCs w:val="24"/>
        </w:rPr>
        <w:t>Сведения о примен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ении к </w:t>
      </w:r>
      <w:r w:rsidR="00E562A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муниципальному служащему </w:t>
      </w:r>
      <w:r w:rsidRPr="000665B3">
        <w:rPr>
          <w:rFonts w:ascii="Times New Roman" w:hAnsi="Times New Roman"/>
          <w:color w:val="000000" w:themeColor="text1"/>
          <w:sz w:val="24"/>
          <w:szCs w:val="24"/>
        </w:rPr>
        <w:t xml:space="preserve">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3" w:history="1">
        <w:r w:rsidRPr="000665B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15</w:t>
        </w:r>
      </w:hyperlink>
      <w:r w:rsidRPr="000665B3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</w:t>
      </w:r>
      <w:r w:rsidR="00FC5AD8">
        <w:rPr>
          <w:rFonts w:ascii="Times New Roman" w:hAnsi="Times New Roman"/>
          <w:color w:val="000000" w:themeColor="text1"/>
          <w:sz w:val="24"/>
          <w:szCs w:val="24"/>
        </w:rPr>
        <w:t>закона от 25 декабря 2008 года №</w:t>
      </w:r>
      <w:r w:rsidRPr="000665B3">
        <w:rPr>
          <w:rFonts w:ascii="Times New Roman" w:hAnsi="Times New Roman"/>
          <w:color w:val="000000" w:themeColor="text1"/>
          <w:sz w:val="24"/>
          <w:szCs w:val="24"/>
        </w:rPr>
        <w:t xml:space="preserve"> 273-</w:t>
      </w:r>
      <w:r w:rsidR="00FC5AD8">
        <w:rPr>
          <w:rFonts w:ascii="Times New Roman" w:hAnsi="Times New Roman"/>
          <w:color w:val="000000" w:themeColor="text1"/>
          <w:sz w:val="24"/>
          <w:szCs w:val="24"/>
        </w:rPr>
        <w:t>ФЗ «</w:t>
      </w:r>
      <w:r>
        <w:rPr>
          <w:rFonts w:ascii="Times New Roman" w:hAnsi="Times New Roman"/>
          <w:color w:val="000000" w:themeColor="text1"/>
          <w:sz w:val="24"/>
          <w:szCs w:val="24"/>
        </w:rPr>
        <w:t>О противодействии коррупции»</w:t>
      </w:r>
      <w:r w:rsidR="002C3D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C3DC1" w:rsidRDefault="007B57A6" w:rsidP="009E670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1.17</w:t>
      </w:r>
      <w:r w:rsidR="00AB2BC6" w:rsidRPr="00AB2BC6">
        <w:rPr>
          <w:rFonts w:ascii="Times New Roman" w:hAnsi="Times New Roman"/>
          <w:b/>
          <w:color w:val="000000" w:themeColor="text1"/>
          <w:sz w:val="24"/>
          <w:szCs w:val="24"/>
        </w:rPr>
        <w:t>.абзац 2 части 2 статьи 40 Устава</w:t>
      </w:r>
      <w:r w:rsidR="00AB2BC6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A3847" w:rsidRPr="00F91073" w:rsidRDefault="00AB2BC6" w:rsidP="00F91073">
      <w:pPr>
        <w:keepNext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B2BC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B2BC6">
        <w:rPr>
          <w:rFonts w:ascii="Times New Roman" w:eastAsia="Times New Roman" w:hAnsi="Times New Roman"/>
          <w:color w:val="000000"/>
          <w:sz w:val="24"/>
          <w:szCs w:val="24"/>
        </w:rPr>
        <w:t xml:space="preserve">Выход на пенсию муниципального служащего осуществляется в порядке, установленном Федеральными законами от </w:t>
      </w:r>
      <w:r w:rsidRPr="00AB2BC6">
        <w:rPr>
          <w:rFonts w:ascii="Times New Roman" w:hAnsi="Times New Roman"/>
          <w:sz w:val="24"/>
          <w:szCs w:val="24"/>
        </w:rPr>
        <w:t>15.12.2001 № 166-ФЗ  «О государственном пенсионном обеспечении в Российской Федерации», от 28.12.2013 № 400-ФЗ «О страховых пенсиях</w:t>
      </w:r>
      <w:r w:rsidR="008D2674">
        <w:rPr>
          <w:rFonts w:ascii="Times New Roman" w:hAnsi="Times New Roman"/>
          <w:sz w:val="24"/>
          <w:szCs w:val="24"/>
        </w:rPr>
        <w:t>»</w:t>
      </w:r>
      <w:r w:rsidR="002A3847">
        <w:rPr>
          <w:rFonts w:ascii="Times New Roman" w:hAnsi="Times New Roman"/>
          <w:sz w:val="24"/>
          <w:szCs w:val="24"/>
        </w:rPr>
        <w:t>.</w:t>
      </w:r>
      <w:r w:rsidR="00F91073">
        <w:rPr>
          <w:rFonts w:ascii="Times New Roman" w:hAnsi="Times New Roman"/>
          <w:sz w:val="24"/>
          <w:szCs w:val="24"/>
        </w:rPr>
        <w:t xml:space="preserve"> </w:t>
      </w:r>
      <w:r w:rsidR="002A3847" w:rsidRPr="002A3847">
        <w:rPr>
          <w:rFonts w:ascii="Times New Roman" w:eastAsia="Times New Roman" w:hAnsi="Times New Roman"/>
          <w:sz w:val="24"/>
          <w:szCs w:val="24"/>
          <w:lang w:eastAsia="ru-RU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</w:t>
      </w:r>
      <w:r w:rsidR="002A3847">
        <w:rPr>
          <w:rFonts w:ascii="Times New Roman" w:eastAsia="Times New Roman" w:hAnsi="Times New Roman"/>
          <w:sz w:val="24"/>
          <w:szCs w:val="24"/>
          <w:lang w:eastAsia="ru-RU"/>
        </w:rPr>
        <w:t>деральными законами и законами Владимирской области</w:t>
      </w:r>
      <w:r w:rsidR="002A3847" w:rsidRPr="002A3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85A" w:rsidRPr="006D31DC" w:rsidRDefault="007B57A6" w:rsidP="00495E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1.18</w:t>
      </w:r>
      <w:r w:rsidR="00AB2BC6" w:rsidRPr="00B1385A">
        <w:rPr>
          <w:rFonts w:ascii="Times New Roman" w:hAnsi="Times New Roman"/>
          <w:b/>
          <w:sz w:val="24"/>
          <w:szCs w:val="24"/>
        </w:rPr>
        <w:t xml:space="preserve">. </w:t>
      </w:r>
      <w:r w:rsidR="006D31DC">
        <w:rPr>
          <w:rFonts w:ascii="Times New Roman" w:hAnsi="Times New Roman"/>
          <w:b/>
          <w:sz w:val="24"/>
          <w:szCs w:val="24"/>
        </w:rPr>
        <w:t xml:space="preserve">в части </w:t>
      </w:r>
      <w:r w:rsidR="00273846" w:rsidRPr="00B1385A">
        <w:rPr>
          <w:rFonts w:ascii="Times New Roman" w:hAnsi="Times New Roman"/>
          <w:b/>
          <w:sz w:val="24"/>
          <w:szCs w:val="24"/>
        </w:rPr>
        <w:t xml:space="preserve"> 7 статьи 43 </w:t>
      </w:r>
      <w:r w:rsidR="00AB2BC6" w:rsidRPr="006D31DC">
        <w:rPr>
          <w:rFonts w:ascii="Times New Roman" w:hAnsi="Times New Roman"/>
          <w:b/>
          <w:sz w:val="24"/>
          <w:szCs w:val="24"/>
        </w:rPr>
        <w:t>Устав</w:t>
      </w:r>
      <w:r w:rsidR="00273846" w:rsidRPr="006D31DC">
        <w:rPr>
          <w:rFonts w:ascii="Times New Roman" w:hAnsi="Times New Roman"/>
          <w:b/>
          <w:sz w:val="24"/>
          <w:szCs w:val="24"/>
        </w:rPr>
        <w:t>а</w:t>
      </w:r>
      <w:r w:rsidR="00273846" w:rsidRPr="006D31DC">
        <w:rPr>
          <w:rFonts w:ascii="Times New Roman" w:hAnsi="Times New Roman"/>
          <w:sz w:val="24"/>
          <w:szCs w:val="24"/>
        </w:rPr>
        <w:t xml:space="preserve"> </w:t>
      </w:r>
      <w:r w:rsidR="0095508F">
        <w:rPr>
          <w:rFonts w:ascii="Times New Roman" w:hAnsi="Times New Roman"/>
          <w:sz w:val="24"/>
          <w:szCs w:val="24"/>
        </w:rPr>
        <w:t xml:space="preserve">после </w:t>
      </w:r>
      <w:r w:rsidR="0095508F">
        <w:rPr>
          <w:rFonts w:ascii="Times New Roman" w:eastAsia="Times New Roman" w:hAnsi="Times New Roman"/>
          <w:sz w:val="24"/>
          <w:szCs w:val="24"/>
        </w:rPr>
        <w:t>слов</w:t>
      </w:r>
      <w:r w:rsidR="006D31DC" w:rsidRPr="006D31DC">
        <w:rPr>
          <w:rFonts w:ascii="Times New Roman" w:eastAsia="Times New Roman" w:hAnsi="Times New Roman"/>
          <w:sz w:val="24"/>
          <w:szCs w:val="24"/>
        </w:rPr>
        <w:t xml:space="preserve"> «</w:t>
      </w:r>
      <w:r w:rsidR="00B1385A" w:rsidRPr="006D31DC">
        <w:rPr>
          <w:rFonts w:ascii="Times New Roman" w:eastAsia="Times New Roman" w:hAnsi="Times New Roman"/>
          <w:sz w:val="24"/>
          <w:szCs w:val="24"/>
        </w:rPr>
        <w:t>Федеральным законом «О трудовых пенсиях в Российской Федерации»</w:t>
      </w:r>
      <w:r w:rsidR="006D31DC" w:rsidRPr="006D31DC">
        <w:rPr>
          <w:rFonts w:ascii="Times New Roman" w:eastAsia="Times New Roman" w:hAnsi="Times New Roman"/>
          <w:sz w:val="24"/>
          <w:szCs w:val="24"/>
        </w:rPr>
        <w:t>»</w:t>
      </w:r>
      <w:r w:rsidR="0095508F">
        <w:rPr>
          <w:rFonts w:ascii="Times New Roman" w:eastAsia="Times New Roman" w:hAnsi="Times New Roman"/>
          <w:sz w:val="24"/>
          <w:szCs w:val="24"/>
        </w:rPr>
        <w:t xml:space="preserve"> дополнить </w:t>
      </w:r>
      <w:r w:rsidR="006D31DC" w:rsidRPr="006D31DC">
        <w:rPr>
          <w:rFonts w:ascii="Times New Roman" w:eastAsia="Times New Roman" w:hAnsi="Times New Roman"/>
          <w:sz w:val="24"/>
          <w:szCs w:val="24"/>
        </w:rPr>
        <w:t xml:space="preserve"> словами «</w:t>
      </w:r>
      <w:r w:rsidR="006D31DC" w:rsidRPr="006D31DC">
        <w:rPr>
          <w:rFonts w:ascii="Times New Roman" w:hAnsi="Times New Roman"/>
          <w:sz w:val="24"/>
          <w:szCs w:val="24"/>
        </w:rPr>
        <w:t>Федеральным</w:t>
      </w:r>
      <w:r w:rsidR="00FC5AD8">
        <w:rPr>
          <w:rFonts w:ascii="Times New Roman" w:hAnsi="Times New Roman"/>
          <w:sz w:val="24"/>
          <w:szCs w:val="24"/>
        </w:rPr>
        <w:t>и</w:t>
      </w:r>
      <w:r w:rsidR="006D31DC" w:rsidRPr="006D31DC">
        <w:rPr>
          <w:rFonts w:ascii="Times New Roman" w:hAnsi="Times New Roman"/>
          <w:sz w:val="24"/>
          <w:szCs w:val="24"/>
        </w:rPr>
        <w:t xml:space="preserve"> </w:t>
      </w:r>
      <w:r w:rsidR="00FC5AD8">
        <w:rPr>
          <w:rFonts w:ascii="Times New Roman" w:hAnsi="Times New Roman"/>
          <w:color w:val="000000" w:themeColor="text1"/>
          <w:sz w:val="24"/>
          <w:szCs w:val="24"/>
        </w:rPr>
        <w:t>законами «</w:t>
      </w:r>
      <w:r w:rsidR="00FC5AD8" w:rsidRPr="00AB2BC6">
        <w:rPr>
          <w:rFonts w:ascii="Times New Roman" w:hAnsi="Times New Roman"/>
          <w:sz w:val="24"/>
          <w:szCs w:val="24"/>
        </w:rPr>
        <w:t>О государственном пенсионном обеспечении в Российской Федерации</w:t>
      </w:r>
      <w:r w:rsidR="00FC5AD8">
        <w:rPr>
          <w:rFonts w:ascii="Times New Roman" w:hAnsi="Times New Roman"/>
          <w:sz w:val="24"/>
          <w:szCs w:val="24"/>
        </w:rPr>
        <w:t>»,</w:t>
      </w:r>
      <w:r w:rsidR="00FC5AD8" w:rsidRPr="006D31DC">
        <w:rPr>
          <w:rFonts w:ascii="Times New Roman" w:hAnsi="Times New Roman"/>
          <w:sz w:val="24"/>
          <w:szCs w:val="24"/>
        </w:rPr>
        <w:t xml:space="preserve"> </w:t>
      </w:r>
      <w:r w:rsidR="006D31DC" w:rsidRPr="006D31DC">
        <w:rPr>
          <w:rFonts w:ascii="Times New Roman" w:hAnsi="Times New Roman"/>
          <w:sz w:val="24"/>
          <w:szCs w:val="24"/>
        </w:rPr>
        <w:t>«О страховых пенсиях»</w:t>
      </w:r>
      <w:r w:rsidR="00495EB8">
        <w:rPr>
          <w:rFonts w:ascii="Times New Roman" w:hAnsi="Times New Roman"/>
          <w:sz w:val="24"/>
          <w:szCs w:val="24"/>
        </w:rPr>
        <w:t>;</w:t>
      </w:r>
    </w:p>
    <w:p w:rsidR="00273846" w:rsidRDefault="007B57A6" w:rsidP="00495EB8">
      <w:pPr>
        <w:keepNext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1.19</w:t>
      </w:r>
      <w:r w:rsidR="00DF4F8C" w:rsidRPr="006D31DC">
        <w:rPr>
          <w:rFonts w:ascii="Times New Roman" w:eastAsia="Times New Roman" w:hAnsi="Times New Roman"/>
          <w:b/>
          <w:sz w:val="24"/>
          <w:szCs w:val="24"/>
        </w:rPr>
        <w:t>.статью 43 Устава</w:t>
      </w:r>
      <w:r w:rsidR="00DF4F8C">
        <w:rPr>
          <w:rFonts w:ascii="Times New Roman" w:eastAsia="Times New Roman" w:hAnsi="Times New Roman"/>
          <w:sz w:val="24"/>
          <w:szCs w:val="24"/>
        </w:rPr>
        <w:t xml:space="preserve"> дополнить частью 7.2 следующего содержания:</w:t>
      </w:r>
    </w:p>
    <w:p w:rsidR="00D069A0" w:rsidRPr="00D069A0" w:rsidRDefault="00DF4F8C" w:rsidP="002A3847">
      <w:pPr>
        <w:spacing w:after="0" w:line="240" w:lineRule="auto"/>
        <w:ind w:firstLine="539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D069A0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D069A0">
        <w:rPr>
          <w:rFonts w:ascii="Times New Roman" w:eastAsia="Times New Roman" w:hAnsi="Times New Roman"/>
          <w:color w:val="000000" w:themeColor="text1"/>
          <w:sz w:val="24"/>
          <w:szCs w:val="24"/>
        </w:rPr>
        <w:t>7.2.</w:t>
      </w:r>
      <w:r w:rsidR="006D31DC" w:rsidRPr="00D069A0">
        <w:rPr>
          <w:rFonts w:ascii="Times New Roman" w:hAnsi="Times New Roman"/>
          <w:sz w:val="24"/>
          <w:szCs w:val="24"/>
        </w:rPr>
        <w:t>М</w:t>
      </w:r>
      <w:r w:rsidRPr="00D069A0">
        <w:rPr>
          <w:rFonts w:ascii="Times New Roman" w:hAnsi="Times New Roman"/>
          <w:sz w:val="24"/>
          <w:szCs w:val="24"/>
        </w:rPr>
        <w:t>униципальные служащие имеют право</w:t>
      </w:r>
      <w:r w:rsidR="006D31DC" w:rsidRPr="00D069A0">
        <w:rPr>
          <w:rFonts w:ascii="Times New Roman" w:hAnsi="Times New Roman"/>
          <w:sz w:val="24"/>
          <w:szCs w:val="24"/>
        </w:rPr>
        <w:t xml:space="preserve"> </w:t>
      </w:r>
      <w:r w:rsidRPr="00D069A0">
        <w:rPr>
          <w:rFonts w:ascii="Times New Roman" w:hAnsi="Times New Roman"/>
          <w:sz w:val="24"/>
          <w:szCs w:val="24"/>
        </w:rPr>
        <w:t xml:space="preserve">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4" w:history="1">
        <w:r w:rsidRPr="00D069A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6D31DC" w:rsidRPr="00D069A0">
        <w:rPr>
          <w:rFonts w:ascii="Times New Roman" w:hAnsi="Times New Roman"/>
          <w:sz w:val="24"/>
          <w:szCs w:val="24"/>
        </w:rPr>
        <w:t xml:space="preserve"> «О страховых пенсиях»</w:t>
      </w:r>
      <w:r w:rsidRPr="00D069A0">
        <w:rPr>
          <w:rFonts w:ascii="Times New Roman" w:hAnsi="Times New Roman"/>
          <w:sz w:val="24"/>
          <w:szCs w:val="24"/>
        </w:rPr>
        <w:t xml:space="preserve"> либо досрочно назначенной в соответствии с </w:t>
      </w:r>
      <w:hyperlink r:id="rId15" w:history="1">
        <w:r w:rsidRPr="00D069A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069A0">
        <w:rPr>
          <w:rFonts w:ascii="Times New Roman" w:hAnsi="Times New Roman"/>
          <w:sz w:val="24"/>
          <w:szCs w:val="24"/>
        </w:rPr>
        <w:t xml:space="preserve"> Российской Федерации о</w:t>
      </w:r>
      <w:r w:rsidR="00D069A0">
        <w:rPr>
          <w:rFonts w:ascii="Times New Roman" w:hAnsi="Times New Roman"/>
          <w:sz w:val="24"/>
          <w:szCs w:val="24"/>
        </w:rPr>
        <w:t>т 19 апреля 1991 года №</w:t>
      </w:r>
      <w:r w:rsidR="006D31DC" w:rsidRPr="00D069A0">
        <w:rPr>
          <w:rFonts w:ascii="Times New Roman" w:hAnsi="Times New Roman"/>
          <w:sz w:val="24"/>
          <w:szCs w:val="24"/>
        </w:rPr>
        <w:t xml:space="preserve"> 1032-1 «</w:t>
      </w:r>
      <w:r w:rsidRPr="00D069A0">
        <w:rPr>
          <w:rFonts w:ascii="Times New Roman" w:hAnsi="Times New Roman"/>
          <w:sz w:val="24"/>
          <w:szCs w:val="24"/>
        </w:rPr>
        <w:t>О занятости населения в Российс</w:t>
      </w:r>
      <w:r w:rsidR="006D31DC" w:rsidRPr="00D069A0">
        <w:rPr>
          <w:rFonts w:ascii="Times New Roman" w:hAnsi="Times New Roman"/>
          <w:sz w:val="24"/>
          <w:szCs w:val="24"/>
        </w:rPr>
        <w:t>кой Федерации»</w:t>
      </w:r>
      <w:r w:rsidR="00FC1F25" w:rsidRPr="00D069A0">
        <w:rPr>
          <w:rFonts w:ascii="Times New Roman" w:hAnsi="Times New Roman"/>
          <w:sz w:val="24"/>
          <w:szCs w:val="24"/>
        </w:rPr>
        <w:t xml:space="preserve">, при наличии </w:t>
      </w:r>
      <w:r w:rsidRPr="00D069A0">
        <w:rPr>
          <w:rFonts w:ascii="Times New Roman" w:hAnsi="Times New Roman"/>
          <w:sz w:val="24"/>
          <w:szCs w:val="24"/>
        </w:rPr>
        <w:t xml:space="preserve"> стажа муниципальной службы, минимальная продолжительность которых для назначения пенсии за выслугу</w:t>
      </w:r>
      <w:proofErr w:type="gramEnd"/>
      <w:r w:rsidRPr="00D069A0">
        <w:rPr>
          <w:rFonts w:ascii="Times New Roman" w:hAnsi="Times New Roman"/>
          <w:sz w:val="24"/>
          <w:szCs w:val="24"/>
        </w:rPr>
        <w:t xml:space="preserve"> лет в соответству</w:t>
      </w:r>
      <w:r w:rsidR="00965C9F">
        <w:rPr>
          <w:rFonts w:ascii="Times New Roman" w:hAnsi="Times New Roman"/>
          <w:sz w:val="24"/>
          <w:szCs w:val="24"/>
        </w:rPr>
        <w:t xml:space="preserve">ющем году определяется согласно </w:t>
      </w:r>
      <w:r w:rsidR="00D069A0">
        <w:rPr>
          <w:rFonts w:ascii="Times New Roman" w:hAnsi="Times New Roman"/>
          <w:sz w:val="24"/>
          <w:szCs w:val="24"/>
        </w:rPr>
        <w:t>Федеральному закону</w:t>
      </w:r>
      <w:r w:rsidR="00D069A0" w:rsidRPr="00D069A0">
        <w:rPr>
          <w:rFonts w:ascii="Times New Roman" w:hAnsi="Times New Roman"/>
          <w:sz w:val="24"/>
          <w:szCs w:val="24"/>
        </w:rPr>
        <w:t xml:space="preserve"> </w:t>
      </w:r>
      <w:r w:rsidR="00D069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069A0" w:rsidRPr="00D069A0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государственном пенсионном обе</w:t>
      </w:r>
      <w:r w:rsidR="001B0EF7">
        <w:rPr>
          <w:rFonts w:ascii="Times New Roman" w:eastAsia="Times New Roman" w:hAnsi="Times New Roman"/>
          <w:sz w:val="24"/>
          <w:szCs w:val="24"/>
          <w:lang w:eastAsia="ru-RU"/>
        </w:rPr>
        <w:t>спечении в Российской Федерации»</w:t>
      </w:r>
      <w:r w:rsidR="001552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A07" w:rsidRPr="00DE7A8A" w:rsidRDefault="00D069A0" w:rsidP="00A1087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E7A8A">
        <w:rPr>
          <w:rFonts w:ascii="Times New Roman" w:hAnsi="Times New Roman"/>
          <w:sz w:val="24"/>
          <w:szCs w:val="24"/>
        </w:rPr>
        <w:t xml:space="preserve">Условия предоставления права на пенсию  муниципальным служащим сельского поселения за счет средств местного бюджета муниципального  образования определяются </w:t>
      </w:r>
      <w:r w:rsidR="00DE7A8A" w:rsidRPr="00DE7A8A">
        <w:rPr>
          <w:rFonts w:ascii="Times New Roman" w:hAnsi="Times New Roman"/>
          <w:sz w:val="24"/>
          <w:szCs w:val="24"/>
        </w:rPr>
        <w:t xml:space="preserve"> законами и иными нормативными правовыми актами Владимирской области</w:t>
      </w:r>
      <w:r w:rsidR="00EE3A8F">
        <w:rPr>
          <w:rFonts w:ascii="Times New Roman" w:hAnsi="Times New Roman"/>
          <w:sz w:val="24"/>
          <w:szCs w:val="24"/>
        </w:rPr>
        <w:t>,</w:t>
      </w:r>
      <w:r w:rsidR="00DE7A8A" w:rsidRPr="00DE7A8A">
        <w:rPr>
          <w:rFonts w:ascii="Times New Roman" w:hAnsi="Times New Roman"/>
          <w:sz w:val="24"/>
          <w:szCs w:val="24"/>
        </w:rPr>
        <w:t xml:space="preserve"> и </w:t>
      </w:r>
      <w:r w:rsidRPr="00DE7A8A">
        <w:rPr>
          <w:rFonts w:ascii="Times New Roman" w:hAnsi="Times New Roman"/>
          <w:sz w:val="24"/>
          <w:szCs w:val="24"/>
        </w:rPr>
        <w:t>актами органов местного самоуправления сельского поселения</w:t>
      </w:r>
      <w:r w:rsidR="00A10872">
        <w:rPr>
          <w:rFonts w:ascii="Times New Roman" w:hAnsi="Times New Roman"/>
          <w:sz w:val="24"/>
          <w:szCs w:val="24"/>
        </w:rPr>
        <w:t>».</w:t>
      </w:r>
    </w:p>
    <w:p w:rsidR="009E169F" w:rsidRPr="00B23118" w:rsidRDefault="007B7545" w:rsidP="00B231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E169F" w:rsidRPr="00860677">
        <w:rPr>
          <w:rFonts w:ascii="Times New Roman" w:eastAsia="Times New Roman" w:hAnsi="Times New Roman"/>
          <w:color w:val="000000" w:themeColor="text1"/>
          <w:sz w:val="24"/>
          <w:szCs w:val="24"/>
        </w:rPr>
        <w:t>2.</w:t>
      </w:r>
      <w:r w:rsidR="009E169F" w:rsidRPr="00860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 подлежит  государственной регистрации  в  Управлении Министерства ю</w:t>
      </w:r>
      <w:r w:rsidR="0015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стиции Российской Федерации по </w:t>
      </w:r>
      <w:r w:rsidR="009E169F" w:rsidRPr="00860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Владимирской области и официальному опубликованию.</w:t>
      </w:r>
    </w:p>
    <w:p w:rsidR="009E169F" w:rsidRDefault="009E169F" w:rsidP="008606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60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3.Решение, зарегистрированное в установленном действующим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законодательством порядке, вступает в силу после  его официального опубликования</w:t>
      </w:r>
      <w:r w:rsidR="00B23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169F" w:rsidRDefault="009E169F" w:rsidP="009E16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9E169F" w:rsidRDefault="009E169F" w:rsidP="007B57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69F" w:rsidRDefault="009E169F" w:rsidP="009E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E04211" w:rsidRPr="00250068" w:rsidRDefault="009E169F" w:rsidP="007B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А.В.Комендантов</w:t>
      </w:r>
    </w:p>
    <w:sectPr w:rsidR="00E04211" w:rsidRPr="00250068" w:rsidSect="00527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9F"/>
    <w:rsid w:val="00036060"/>
    <w:rsid w:val="000665B3"/>
    <w:rsid w:val="00084B00"/>
    <w:rsid w:val="000B3919"/>
    <w:rsid w:val="000F26E8"/>
    <w:rsid w:val="001375F2"/>
    <w:rsid w:val="0015520C"/>
    <w:rsid w:val="001937C9"/>
    <w:rsid w:val="001A756C"/>
    <w:rsid w:val="001B0EF7"/>
    <w:rsid w:val="001B70B1"/>
    <w:rsid w:val="001C3861"/>
    <w:rsid w:val="001D7BF9"/>
    <w:rsid w:val="001E61A8"/>
    <w:rsid w:val="00245E79"/>
    <w:rsid w:val="00250068"/>
    <w:rsid w:val="00273846"/>
    <w:rsid w:val="00290CD3"/>
    <w:rsid w:val="002A3847"/>
    <w:rsid w:val="002C3DC1"/>
    <w:rsid w:val="002E19F2"/>
    <w:rsid w:val="002F4C43"/>
    <w:rsid w:val="0036338A"/>
    <w:rsid w:val="00386314"/>
    <w:rsid w:val="00397F1F"/>
    <w:rsid w:val="003C1E5A"/>
    <w:rsid w:val="003F1C35"/>
    <w:rsid w:val="00406A80"/>
    <w:rsid w:val="00467373"/>
    <w:rsid w:val="00486F6B"/>
    <w:rsid w:val="00495EB8"/>
    <w:rsid w:val="004D639B"/>
    <w:rsid w:val="004E5834"/>
    <w:rsid w:val="00527F35"/>
    <w:rsid w:val="0053081E"/>
    <w:rsid w:val="00536FE5"/>
    <w:rsid w:val="00551F3C"/>
    <w:rsid w:val="005549CE"/>
    <w:rsid w:val="005C38E7"/>
    <w:rsid w:val="005F0587"/>
    <w:rsid w:val="005F34A7"/>
    <w:rsid w:val="00645682"/>
    <w:rsid w:val="006D31DC"/>
    <w:rsid w:val="0070262B"/>
    <w:rsid w:val="00756B9E"/>
    <w:rsid w:val="00770104"/>
    <w:rsid w:val="007A57B8"/>
    <w:rsid w:val="007B57A6"/>
    <w:rsid w:val="007B7545"/>
    <w:rsid w:val="007C6358"/>
    <w:rsid w:val="007E1C92"/>
    <w:rsid w:val="00830845"/>
    <w:rsid w:val="00860677"/>
    <w:rsid w:val="00870E0C"/>
    <w:rsid w:val="008736E4"/>
    <w:rsid w:val="0088406D"/>
    <w:rsid w:val="00890335"/>
    <w:rsid w:val="008D2674"/>
    <w:rsid w:val="008D49EC"/>
    <w:rsid w:val="008D7C69"/>
    <w:rsid w:val="008F2753"/>
    <w:rsid w:val="008F7396"/>
    <w:rsid w:val="00952620"/>
    <w:rsid w:val="0095508F"/>
    <w:rsid w:val="00965C9F"/>
    <w:rsid w:val="009715F5"/>
    <w:rsid w:val="009B5684"/>
    <w:rsid w:val="009E169F"/>
    <w:rsid w:val="009E6706"/>
    <w:rsid w:val="009F0704"/>
    <w:rsid w:val="00A10872"/>
    <w:rsid w:val="00A93682"/>
    <w:rsid w:val="00AB2BC6"/>
    <w:rsid w:val="00AD2E4A"/>
    <w:rsid w:val="00AE2E43"/>
    <w:rsid w:val="00B00522"/>
    <w:rsid w:val="00B1385A"/>
    <w:rsid w:val="00B23118"/>
    <w:rsid w:val="00BE2F5A"/>
    <w:rsid w:val="00C14ADC"/>
    <w:rsid w:val="00C5618A"/>
    <w:rsid w:val="00C70BF3"/>
    <w:rsid w:val="00C84CCA"/>
    <w:rsid w:val="00C9551D"/>
    <w:rsid w:val="00CE76B4"/>
    <w:rsid w:val="00D01367"/>
    <w:rsid w:val="00D069A0"/>
    <w:rsid w:val="00D50697"/>
    <w:rsid w:val="00D50A07"/>
    <w:rsid w:val="00DA6E02"/>
    <w:rsid w:val="00DD637E"/>
    <w:rsid w:val="00DE7A8A"/>
    <w:rsid w:val="00DF4F8C"/>
    <w:rsid w:val="00E04211"/>
    <w:rsid w:val="00E10896"/>
    <w:rsid w:val="00E406DF"/>
    <w:rsid w:val="00E553BF"/>
    <w:rsid w:val="00E562A0"/>
    <w:rsid w:val="00EC56C3"/>
    <w:rsid w:val="00ED58CA"/>
    <w:rsid w:val="00EE3A8F"/>
    <w:rsid w:val="00EE4079"/>
    <w:rsid w:val="00EF6C99"/>
    <w:rsid w:val="00F06EEA"/>
    <w:rsid w:val="00F41943"/>
    <w:rsid w:val="00F434F8"/>
    <w:rsid w:val="00F50FE5"/>
    <w:rsid w:val="00F84A54"/>
    <w:rsid w:val="00F86F82"/>
    <w:rsid w:val="00F91073"/>
    <w:rsid w:val="00FC1F25"/>
    <w:rsid w:val="00FC2CE2"/>
    <w:rsid w:val="00FC5AD8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RZB&amp;n=299547&amp;rnd=EC355980836910DD0E30C274AA73E80C" TargetMode="External"/><Relationship Id="rId13" Type="http://schemas.openxmlformats.org/officeDocument/2006/relationships/hyperlink" Target="https://login.consultant.ru/link/?req=doc&amp;base=RZB&amp;n=310135&amp;rnd=EC355980836910DD0E30C274AA73E80C&amp;dst=18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11.consultant.ru/cgi/online.cgi?req=doc&amp;base=RZB&amp;n=310135&amp;rnd=EC355980836910DD0E30C274AA73E80C" TargetMode="External"/><Relationship Id="rId12" Type="http://schemas.openxmlformats.org/officeDocument/2006/relationships/hyperlink" Target="https://online11.consultant.ru/cgi/online.cgi?req=doc&amp;base=RZB&amp;n=300872&amp;rnd=EC355980836910DD0E30C274AA73E80C&amp;dst=100315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cgi/online.cgi?req=doc&amp;base=RZB&amp;n=279824&amp;rnd=EC355980836910DD0E30C274AA73E80C&amp;dst=100045&amp;fld=134" TargetMode="External"/><Relationship Id="rId11" Type="http://schemas.openxmlformats.org/officeDocument/2006/relationships/hyperlink" Target="https://online11.consultant.ru/cgi/online.cgi?req=doc&amp;base=RZB&amp;n=210245&amp;rnd=EC355980836910DD0E30C274AA73E80C&amp;dst=100006&amp;fld=134" TargetMode="External"/><Relationship Id="rId5" Type="http://schemas.openxmlformats.org/officeDocument/2006/relationships/hyperlink" Target="https://login.consultant.ru/link/?req=doc&amp;base=RZB&amp;n=187457&amp;rnd=3DFC7C50C56F3070BFC3C25689E7B14E&amp;dst=100052&amp;fld=134" TargetMode="External"/><Relationship Id="rId15" Type="http://schemas.openxmlformats.org/officeDocument/2006/relationships/hyperlink" Target="https://login.consultant.ru/link/?req=doc&amp;base=RZB&amp;n=301801&amp;rnd=EC355980836910DD0E30C274AA73E80C" TargetMode="External"/><Relationship Id="rId10" Type="http://schemas.openxmlformats.org/officeDocument/2006/relationships/hyperlink" Target="https://online11.consultant.ru/cgi/online.cgi?req=doc&amp;base=RZB&amp;n=300872&amp;rnd=EC355980836910DD0E30C274AA73E80C&amp;dst=100315&amp;fld=134" TargetMode="External"/><Relationship Id="rId4" Type="http://schemas.openxmlformats.org/officeDocument/2006/relationships/hyperlink" Target="mailto:Andreevo33@mail.ru" TargetMode="External"/><Relationship Id="rId9" Type="http://schemas.openxmlformats.org/officeDocument/2006/relationships/hyperlink" Target="https://online11.consultant.ru/cgi/online.cgi?req=doc&amp;base=RZB&amp;n=300872&amp;rnd=EC355980836910DD0E30C274AA73E80C&amp;dst=100315&amp;fld=134" TargetMode="External"/><Relationship Id="rId14" Type="http://schemas.openxmlformats.org/officeDocument/2006/relationships/hyperlink" Target="https://login.consultant.ru/link/?req=doc&amp;base=RZB&amp;n=301211&amp;rnd=EC355980836910DD0E30C274AA73E8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98</cp:revision>
  <dcterms:created xsi:type="dcterms:W3CDTF">2018-11-12T11:07:00Z</dcterms:created>
  <dcterms:modified xsi:type="dcterms:W3CDTF">2019-03-04T06:39:00Z</dcterms:modified>
</cp:coreProperties>
</file>